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D54EF" w14:textId="6453657A" w:rsidR="0050069D" w:rsidRPr="0050069D" w:rsidRDefault="0050069D" w:rsidP="0050069D">
      <w:pPr>
        <w:shd w:val="clear" w:color="auto" w:fill="FFFFFF"/>
        <w:spacing w:after="0"/>
        <w:jc w:val="center"/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l-GR"/>
        </w:rPr>
      </w:pPr>
      <w:r w:rsidRPr="0050069D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l-GR"/>
        </w:rPr>
        <w:t>Ενημέρωση για Διδακτικό ή Ερευνητικό έργο</w:t>
      </w:r>
    </w:p>
    <w:p w14:paraId="6E68F3AD" w14:textId="77777777" w:rsidR="0050069D" w:rsidRPr="0050069D" w:rsidRDefault="0050069D" w:rsidP="0050069D">
      <w:pPr>
        <w:shd w:val="clear" w:color="auto" w:fill="FFFFFF"/>
        <w:spacing w:after="0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</w:p>
    <w:p w14:paraId="3CC012CA" w14:textId="4404E2A5" w:rsidR="0050069D" w:rsidRPr="0050069D" w:rsidRDefault="0050069D" w:rsidP="0050069D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284" w:hanging="284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50069D">
        <w:rPr>
          <w:rFonts w:eastAsia="Times New Roman" w:cstheme="minorHAnsi"/>
          <w:color w:val="000000"/>
          <w:sz w:val="24"/>
          <w:szCs w:val="24"/>
          <w:lang w:eastAsia="el-GR"/>
        </w:rPr>
        <w:t>Η προβλεπόμενη από τον συγκεκριμένο νόμο ενημέρωση της Υπηρεσίας μας πρέπει να γίνεται</w:t>
      </w:r>
      <w:r w:rsidRPr="0050069D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 αποκλειστικά με Υπεύθυνη Δήλωση του άρθρου 8 του Ν. 1599/1986 και όχι με απλό Ενημερωτικό Σημείωμα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.</w:t>
      </w:r>
    </w:p>
    <w:p w14:paraId="2F9DB18A" w14:textId="3BA449D6" w:rsidR="0050069D" w:rsidRPr="0050069D" w:rsidRDefault="0050069D" w:rsidP="0050069D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284" w:hanging="284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50069D">
        <w:rPr>
          <w:rFonts w:eastAsia="Times New Roman" w:cstheme="minorHAnsi"/>
          <w:color w:val="000000"/>
          <w:sz w:val="24"/>
          <w:szCs w:val="24"/>
          <w:lang w:eastAsia="el-GR"/>
        </w:rPr>
        <w:t>Στην</w:t>
      </w:r>
      <w:r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r w:rsidRPr="0050069D">
        <w:rPr>
          <w:rFonts w:eastAsia="Times New Roman" w:cstheme="minorHAnsi"/>
          <w:color w:val="000000"/>
          <w:sz w:val="24"/>
          <w:szCs w:val="24"/>
          <w:lang w:eastAsia="el-GR"/>
        </w:rPr>
        <w:t>Υπεύθυνη</w:t>
      </w:r>
      <w:r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r w:rsidRPr="0050069D">
        <w:rPr>
          <w:rFonts w:eastAsia="Times New Roman" w:cstheme="minorHAnsi"/>
          <w:color w:val="000000"/>
          <w:sz w:val="24"/>
          <w:szCs w:val="24"/>
          <w:lang w:eastAsia="el-GR"/>
        </w:rPr>
        <w:t>Δήλωση</w:t>
      </w:r>
      <w:r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r w:rsidRPr="0050069D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θα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 </w:t>
      </w:r>
      <w:r w:rsidRPr="0050069D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πρέπει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 </w:t>
      </w:r>
      <w:r w:rsidRPr="0050069D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να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 </w:t>
      </w:r>
      <w:r w:rsidRPr="0050069D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αναφέρονται</w:t>
      </w:r>
      <w:r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r w:rsidRPr="0050069D">
        <w:rPr>
          <w:rFonts w:eastAsia="Times New Roman" w:cstheme="minorHAnsi"/>
          <w:color w:val="000000"/>
          <w:sz w:val="24"/>
          <w:szCs w:val="24"/>
          <w:lang w:eastAsia="el-GR"/>
        </w:rPr>
        <w:t>από</w:t>
      </w:r>
      <w:r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r w:rsidRPr="0050069D">
        <w:rPr>
          <w:rFonts w:eastAsia="Times New Roman" w:cstheme="minorHAnsi"/>
          <w:color w:val="000000"/>
          <w:sz w:val="24"/>
          <w:szCs w:val="24"/>
          <w:lang w:eastAsia="el-GR"/>
        </w:rPr>
        <w:t>το</w:t>
      </w:r>
      <w:r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r w:rsidRPr="0050069D">
        <w:rPr>
          <w:rFonts w:eastAsia="Times New Roman" w:cstheme="minorHAnsi"/>
          <w:color w:val="000000"/>
          <w:sz w:val="24"/>
          <w:szCs w:val="24"/>
          <w:lang w:eastAsia="el-GR"/>
        </w:rPr>
        <w:t>ΕΕΠ</w:t>
      </w:r>
      <w:r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r w:rsidRPr="0050069D">
        <w:rPr>
          <w:rFonts w:eastAsia="Times New Roman" w:cstheme="minorHAnsi"/>
          <w:color w:val="000000"/>
          <w:sz w:val="24"/>
          <w:szCs w:val="24"/>
          <w:lang w:eastAsia="el-GR"/>
        </w:rPr>
        <w:t>&amp;</w:t>
      </w:r>
      <w:r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r w:rsidRPr="0050069D">
        <w:rPr>
          <w:rFonts w:eastAsia="Times New Roman" w:cstheme="minorHAnsi"/>
          <w:color w:val="000000"/>
          <w:sz w:val="24"/>
          <w:szCs w:val="24"/>
          <w:lang w:eastAsia="el-GR"/>
        </w:rPr>
        <w:t>ΕΒΠ </w:t>
      </w:r>
      <w:r w:rsidRPr="0050069D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οπωσδήποτε και τα </w:t>
      </w:r>
      <w:r w:rsidR="00BE71D4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τέσσερα</w:t>
      </w:r>
      <w:r w:rsidRPr="0050069D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 στοιχεία (σωρευτικά)</w:t>
      </w:r>
      <w:r w:rsidRPr="0050069D">
        <w:rPr>
          <w:rFonts w:eastAsia="Times New Roman" w:cstheme="minorHAnsi"/>
          <w:color w:val="000000"/>
          <w:sz w:val="24"/>
          <w:szCs w:val="24"/>
          <w:lang w:eastAsia="el-GR"/>
        </w:rPr>
        <w:t> που προβλέπει ο νόμος για την ενημέρωση της Υπηρεσίας, δηλαδή:</w:t>
      </w:r>
    </w:p>
    <w:p w14:paraId="4FB0D306" w14:textId="4BC9C30B" w:rsidR="0050069D" w:rsidRPr="0050069D" w:rsidRDefault="0050069D" w:rsidP="0050069D">
      <w:pPr>
        <w:shd w:val="clear" w:color="auto" w:fill="FFFFFF"/>
        <w:spacing w:after="0"/>
        <w:ind w:left="709" w:hanging="425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50069D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Α) </w:t>
      </w:r>
      <w:r w:rsidRPr="0050069D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ab/>
        <w:t>το Α.Ε.Ι. ή τον ερευνητικό</w:t>
      </w:r>
      <w:r w:rsidR="00BE71D4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/</w:t>
      </w:r>
      <w:r w:rsidRPr="0050069D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τεχνολογικό φορέα προς το</w:t>
      </w:r>
      <w:r w:rsidR="00CA00B0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ν</w:t>
      </w:r>
      <w:r w:rsidRPr="0050069D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 οποίο θα παρασχεθεί το διδακτικό ή ερευνητικό έργο,</w:t>
      </w:r>
    </w:p>
    <w:p w14:paraId="4D9C697E" w14:textId="36C4BE82" w:rsidR="0050069D" w:rsidRPr="0050069D" w:rsidRDefault="0050069D" w:rsidP="0050069D">
      <w:pPr>
        <w:shd w:val="clear" w:color="auto" w:fill="FFFFFF"/>
        <w:spacing w:after="0"/>
        <w:ind w:left="709" w:hanging="425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50069D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Β) </w:t>
      </w:r>
      <w:r w:rsidRPr="0050069D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ab/>
        <w:t>το ακριβές αντικείμενο,</w:t>
      </w:r>
    </w:p>
    <w:p w14:paraId="0487D839" w14:textId="556DD6AF" w:rsidR="0050069D" w:rsidRPr="0050069D" w:rsidRDefault="0050069D" w:rsidP="0050069D">
      <w:pPr>
        <w:shd w:val="clear" w:color="auto" w:fill="FFFFFF"/>
        <w:spacing w:after="0"/>
        <w:ind w:left="709" w:hanging="425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50069D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Γ) </w:t>
      </w:r>
      <w:r w:rsidRPr="0050069D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ab/>
        <w:t>η χρονική διάρκεια και</w:t>
      </w:r>
    </w:p>
    <w:p w14:paraId="6A7EC730" w14:textId="685517DD" w:rsidR="0050069D" w:rsidRPr="0050069D" w:rsidRDefault="0050069D" w:rsidP="0050069D">
      <w:pPr>
        <w:shd w:val="clear" w:color="auto" w:fill="FFFFFF"/>
        <w:spacing w:after="0"/>
        <w:ind w:left="709" w:hanging="425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50069D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Δ) </w:t>
      </w:r>
      <w:r w:rsidRPr="0050069D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ab/>
      </w:r>
      <w:r w:rsidR="00BE71D4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οι</w:t>
      </w:r>
      <w:r w:rsidRPr="0050069D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 ημέρες και ώρες απασχόλησής τους ανά εβδομάδα</w:t>
      </w:r>
      <w:r w:rsidR="00BE71D4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.</w:t>
      </w:r>
    </w:p>
    <w:p w14:paraId="1CAC7D64" w14:textId="058C5C2E" w:rsidR="0050069D" w:rsidRPr="0050069D" w:rsidRDefault="0050069D" w:rsidP="0050069D">
      <w:pPr>
        <w:shd w:val="clear" w:color="auto" w:fill="FFFFFF"/>
        <w:spacing w:after="0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</w:pPr>
      <w:r w:rsidRPr="0050069D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 Εάν λείπει </w:t>
      </w:r>
      <w:r w:rsidR="00CA00B0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κάποιο</w:t>
      </w:r>
      <w:r w:rsidRPr="0050069D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 από τα ανωτέρω προβλεπόμενα από το νόμο στοιχεία, η Υπεύθυνη Δήλωση δε θα μπορεί να γίνει αποδεκτή και θα θεωρείται ότι η Υπηρεσία δεν ενημερώθηκε.</w:t>
      </w:r>
    </w:p>
    <w:p w14:paraId="0204F852" w14:textId="77777777" w:rsidR="0050069D" w:rsidRPr="0050069D" w:rsidRDefault="0050069D" w:rsidP="0050069D">
      <w:pPr>
        <w:shd w:val="clear" w:color="auto" w:fill="FFFFFF"/>
        <w:spacing w:after="0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</w:p>
    <w:p w14:paraId="20532FF5" w14:textId="3820E0B3" w:rsidR="0050069D" w:rsidRPr="0050069D" w:rsidRDefault="0050069D" w:rsidP="0050069D">
      <w:pPr>
        <w:shd w:val="clear" w:color="auto" w:fill="FFFFFF"/>
        <w:spacing w:after="0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50069D">
        <w:rPr>
          <w:rFonts w:eastAsia="Times New Roman" w:cstheme="minorHAnsi"/>
          <w:color w:val="000000"/>
          <w:sz w:val="24"/>
          <w:szCs w:val="24"/>
          <w:lang w:eastAsia="el-GR"/>
        </w:rPr>
        <w:t>Επίσης,  για λόγους διασφάλισης, τόσο του ΕΕΠ - ΕΒΠ όσο και της Υπηρεσίας μας, και προκειμένου να αποφευχθούν στο μέλλον τυχόν προβλήματα στη διαδικασία πληρωμής του παρεχόμενου έργου από τους εκάστοτε φορείς, </w:t>
      </w:r>
      <w:r w:rsidRPr="0050069D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 εκτός από την ανωτέρω Υπεύθυνη Δήλωση, </w:t>
      </w:r>
      <w:r w:rsidRPr="0050069D">
        <w:rPr>
          <w:rFonts w:eastAsia="Times New Roman" w:cstheme="minorHAnsi"/>
          <w:color w:val="000000"/>
          <w:sz w:val="24"/>
          <w:szCs w:val="24"/>
          <w:lang w:eastAsia="el-GR"/>
        </w:rPr>
        <w:t>παρακαλούμε:</w:t>
      </w:r>
    </w:p>
    <w:p w14:paraId="3263A08C" w14:textId="785F1ECA" w:rsidR="0050069D" w:rsidRPr="0050069D" w:rsidRDefault="0050069D" w:rsidP="0050069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284" w:hanging="284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50069D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Να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 </w:t>
      </w:r>
      <w:r w:rsidRPr="0050069D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προσκομίζετε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 </w:t>
      </w:r>
      <w:r w:rsidRPr="0050069D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επιπρόσθετα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 </w:t>
      </w:r>
      <w:r w:rsidRPr="0050069D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ΒΕΒΑΙΩΣΗ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 </w:t>
      </w:r>
      <w:r w:rsidRPr="0050069D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του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 </w:t>
      </w:r>
      <w:r w:rsidRPr="0050069D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φορέα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 </w:t>
      </w:r>
      <w:r w:rsidRPr="0050069D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(ΑΕΙ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 </w:t>
      </w:r>
      <w:r w:rsidRPr="0050069D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ή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 </w:t>
      </w:r>
      <w:r w:rsidRPr="0050069D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ερευνητικού</w:t>
      </w:r>
      <w:r w:rsidR="00BE71D4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/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 </w:t>
      </w:r>
      <w:r w:rsidRPr="0050069D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τεχνολογικού φορέα) στην οποία να αναφέρεται ρητά ότι το έργο εμπίπτει στις διατάξεις του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 </w:t>
      </w:r>
      <w:r w:rsidRPr="0050069D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άρθρου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 </w:t>
      </w:r>
      <w:r w:rsidRPr="0050069D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127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 </w:t>
      </w:r>
      <w:r w:rsidRPr="0050069D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του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 </w:t>
      </w:r>
      <w:r w:rsidRPr="0050069D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Ν.4957/2022</w:t>
      </w:r>
      <w:r w:rsidR="00BE71D4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 (ΦΕΚ Α’ 141)</w:t>
      </w:r>
      <w:r w:rsidRPr="0050069D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 ΚΑΙ ότι ΔΕΝ ΑΠΑΙΤΕΙΤΑΙ άδεια άσκησης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 </w:t>
      </w:r>
      <w:r w:rsidRPr="0050069D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ιδιωτικού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 </w:t>
      </w:r>
      <w:r w:rsidRPr="0050069D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έργου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 </w:t>
      </w:r>
      <w:r w:rsidRPr="0050069D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με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 </w:t>
      </w:r>
      <w:r w:rsidRPr="0050069D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αμοιβή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 </w:t>
      </w:r>
      <w:r w:rsidRPr="0050069D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του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 </w:t>
      </w:r>
      <w:r w:rsidRPr="0050069D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άρθρου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 </w:t>
      </w:r>
      <w:r w:rsidRPr="0050069D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31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 </w:t>
      </w:r>
      <w:r w:rsidRPr="0050069D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του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 </w:t>
      </w:r>
      <w:r w:rsidRPr="0050069D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Ν. 3528/2007 (ΦΕΚ Α΄</w:t>
      </w:r>
      <w:r w:rsidR="00BE71D4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 </w:t>
      </w:r>
      <w:r w:rsidRPr="0050069D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26).</w:t>
      </w:r>
    </w:p>
    <w:p w14:paraId="311EBA89" w14:textId="77777777" w:rsidR="0050069D" w:rsidRPr="0050069D" w:rsidRDefault="0050069D" w:rsidP="0050069D">
      <w:pPr>
        <w:shd w:val="clear" w:color="auto" w:fill="FFFFFF"/>
        <w:spacing w:after="0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</w:pPr>
    </w:p>
    <w:p w14:paraId="3312ECD5" w14:textId="6503AB5A" w:rsidR="0050069D" w:rsidRPr="0050069D" w:rsidRDefault="0050069D" w:rsidP="0050069D">
      <w:pPr>
        <w:shd w:val="clear" w:color="auto" w:fill="FFFFFF"/>
        <w:spacing w:after="0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50069D">
        <w:rPr>
          <w:rFonts w:eastAsia="Times New Roman" w:cstheme="minorHAnsi"/>
          <w:color w:val="000000"/>
          <w:sz w:val="24"/>
          <w:szCs w:val="24"/>
          <w:lang w:eastAsia="el-GR"/>
        </w:rPr>
        <w:t>Τέλος, σας υπενθυμίζουμε ότι, σύμφωνα πάντα με τις διατάξεις του συγκεκριμένου νόμου,</w:t>
      </w:r>
      <w:r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r w:rsidRPr="0050069D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η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 </w:t>
      </w:r>
      <w:r w:rsidRPr="0050069D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παράλειψη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 </w:t>
      </w:r>
      <w:r w:rsidRPr="0050069D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ενημέρωσης 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 xml:space="preserve"> της </w:t>
      </w:r>
      <w:r w:rsidRPr="0050069D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υπηρεσίας</w:t>
      </w:r>
      <w:r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r w:rsidRPr="0050069D">
        <w:rPr>
          <w:rFonts w:eastAsia="Times New Roman" w:cstheme="minorHAnsi"/>
          <w:color w:val="000000"/>
          <w:sz w:val="24"/>
          <w:szCs w:val="24"/>
          <w:lang w:eastAsia="el-GR"/>
        </w:rPr>
        <w:t>εκ</w:t>
      </w:r>
      <w:r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r w:rsidRPr="0050069D">
        <w:rPr>
          <w:rFonts w:eastAsia="Times New Roman" w:cstheme="minorHAnsi"/>
          <w:color w:val="000000"/>
          <w:sz w:val="24"/>
          <w:szCs w:val="24"/>
          <w:lang w:eastAsia="el-GR"/>
        </w:rPr>
        <w:t>μέρους</w:t>
      </w:r>
      <w:r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r w:rsidRPr="0050069D">
        <w:rPr>
          <w:rFonts w:eastAsia="Times New Roman" w:cstheme="minorHAnsi"/>
          <w:color w:val="000000"/>
          <w:sz w:val="24"/>
          <w:szCs w:val="24"/>
          <w:lang w:eastAsia="el-GR"/>
        </w:rPr>
        <w:t>του</w:t>
      </w:r>
      <w:r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r w:rsidRPr="0050069D">
        <w:rPr>
          <w:rFonts w:eastAsia="Times New Roman" w:cstheme="minorHAnsi"/>
          <w:color w:val="000000"/>
          <w:sz w:val="24"/>
          <w:szCs w:val="24"/>
          <w:lang w:eastAsia="el-GR"/>
        </w:rPr>
        <w:t>υπαλλήλου </w:t>
      </w:r>
      <w:r w:rsidRPr="0050069D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συνιστά πειθαρχικό παράπτωμα</w:t>
      </w:r>
      <w:r w:rsidRPr="0050069D">
        <w:rPr>
          <w:rFonts w:eastAsia="Times New Roman" w:cstheme="minorHAnsi"/>
          <w:color w:val="000000"/>
          <w:sz w:val="24"/>
          <w:szCs w:val="24"/>
          <w:lang w:eastAsia="el-GR"/>
        </w:rPr>
        <w:t>, σύμφωνα με την περ. κε) της παρ. 1 του άρθρου 107 του ν. 3528/2007.</w:t>
      </w:r>
    </w:p>
    <w:p w14:paraId="72F637F4" w14:textId="77777777" w:rsidR="000E568E" w:rsidRDefault="000E568E"/>
    <w:sectPr w:rsidR="000E56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216B2"/>
    <w:multiLevelType w:val="multilevel"/>
    <w:tmpl w:val="AB1C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936E40"/>
    <w:multiLevelType w:val="multilevel"/>
    <w:tmpl w:val="A2FC0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9D"/>
    <w:rsid w:val="000E568E"/>
    <w:rsid w:val="0050069D"/>
    <w:rsid w:val="00BE71D4"/>
    <w:rsid w:val="00CA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A4DDE"/>
  <w15:chartTrackingRefBased/>
  <w15:docId w15:val="{F335925C-3890-43E3-BC77-B17024246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250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ΣΤΑΥΡΟΥΛΑ ΠΑΠΑΔΗΜΗΤΡΙΟΥ</dc:creator>
  <cp:keywords/>
  <dc:description/>
  <cp:lastModifiedBy>ΣΤΑΥΡΟΥΛΑ ΠΑΠΑΔΗΜΗΤΡΙΟΥ</cp:lastModifiedBy>
  <cp:revision>3</cp:revision>
  <dcterms:created xsi:type="dcterms:W3CDTF">2023-11-16T07:06:00Z</dcterms:created>
  <dcterms:modified xsi:type="dcterms:W3CDTF">2023-11-17T06:47:00Z</dcterms:modified>
</cp:coreProperties>
</file>